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25373E" w:rsidP="004B023C">
      <w:pPr>
        <w:jc w:val="right"/>
      </w:pPr>
      <w:r w:rsidRPr="0025373E">
        <w:t xml:space="preserve">Дело № </w:t>
      </w:r>
      <w:r w:rsidRPr="0025373E">
        <w:t>2</w:t>
      </w:r>
      <w:r w:rsidRPr="0025373E" w:rsidR="006F5F4C">
        <w:t>-771-2004</w:t>
      </w:r>
      <w:r w:rsidRPr="0025373E">
        <w:t>/20</w:t>
      </w:r>
      <w:r w:rsidRPr="0025373E" w:rsidR="00F73EE6">
        <w:t>24</w:t>
      </w:r>
      <w:r w:rsidRPr="0025373E">
        <w:t xml:space="preserve">                                                                                    </w:t>
      </w:r>
    </w:p>
    <w:p w:rsidR="00F94229" w:rsidRPr="0025373E" w:rsidP="00B236E2">
      <w:pPr>
        <w:pStyle w:val="BodyText"/>
        <w:ind w:right="-30"/>
        <w:jc w:val="center"/>
        <w:rPr>
          <w:i w:val="0"/>
          <w:szCs w:val="24"/>
        </w:rPr>
      </w:pPr>
    </w:p>
    <w:p w:rsidR="004B023C" w:rsidRPr="0025373E" w:rsidP="00B236E2">
      <w:pPr>
        <w:pStyle w:val="BodyText"/>
        <w:ind w:right="-30"/>
        <w:jc w:val="center"/>
        <w:rPr>
          <w:i w:val="0"/>
          <w:szCs w:val="24"/>
        </w:rPr>
      </w:pPr>
      <w:r w:rsidRPr="0025373E">
        <w:rPr>
          <w:i w:val="0"/>
          <w:szCs w:val="24"/>
        </w:rPr>
        <w:t xml:space="preserve">ЗАОЧНОЕ </w:t>
      </w:r>
      <w:r w:rsidRPr="0025373E">
        <w:rPr>
          <w:i w:val="0"/>
          <w:szCs w:val="24"/>
        </w:rPr>
        <w:t>РЕШЕНИЕ</w:t>
      </w:r>
    </w:p>
    <w:p w:rsidR="004B023C" w:rsidRPr="0025373E" w:rsidP="001B5A7F">
      <w:pPr>
        <w:pStyle w:val="BodyText"/>
        <w:ind w:right="-30"/>
        <w:jc w:val="center"/>
        <w:rPr>
          <w:i w:val="0"/>
          <w:szCs w:val="24"/>
        </w:rPr>
      </w:pPr>
      <w:r w:rsidRPr="0025373E">
        <w:rPr>
          <w:i w:val="0"/>
          <w:szCs w:val="24"/>
        </w:rPr>
        <w:t>Именем Российской Федерации</w:t>
      </w:r>
    </w:p>
    <w:p w:rsidR="00F73EE6" w:rsidRPr="0025373E" w:rsidP="001B5A7F">
      <w:pPr>
        <w:pStyle w:val="BodyText"/>
        <w:ind w:right="-30"/>
        <w:jc w:val="center"/>
        <w:rPr>
          <w:i w:val="0"/>
          <w:szCs w:val="24"/>
        </w:rPr>
      </w:pPr>
      <w:r w:rsidRPr="0025373E">
        <w:rPr>
          <w:i w:val="0"/>
          <w:szCs w:val="24"/>
        </w:rPr>
        <w:t>(вводная и резолютивная часть)</w:t>
      </w:r>
    </w:p>
    <w:p w:rsidR="004B023C" w:rsidRPr="0025373E" w:rsidP="005347D5">
      <w:pPr>
        <w:pStyle w:val="BodyText"/>
        <w:ind w:right="-30"/>
        <w:rPr>
          <w:i w:val="0"/>
          <w:szCs w:val="24"/>
        </w:rPr>
      </w:pPr>
      <w:r w:rsidRPr="0025373E">
        <w:rPr>
          <w:i w:val="0"/>
          <w:szCs w:val="24"/>
        </w:rPr>
        <w:t xml:space="preserve">пгт. Пойковский                                                    </w:t>
      </w:r>
      <w:r w:rsidRPr="0025373E" w:rsidR="001B5A7F">
        <w:rPr>
          <w:i w:val="0"/>
          <w:szCs w:val="24"/>
        </w:rPr>
        <w:t xml:space="preserve">          </w:t>
      </w:r>
      <w:r w:rsidRPr="0025373E" w:rsidR="006F5F4C">
        <w:rPr>
          <w:i w:val="0"/>
          <w:szCs w:val="24"/>
        </w:rPr>
        <w:t xml:space="preserve">               25</w:t>
      </w:r>
      <w:r w:rsidRPr="0025373E" w:rsidR="00F73EE6">
        <w:rPr>
          <w:i w:val="0"/>
          <w:szCs w:val="24"/>
        </w:rPr>
        <w:t xml:space="preserve"> апреля</w:t>
      </w:r>
      <w:r w:rsidRPr="0025373E" w:rsidR="0091106C">
        <w:rPr>
          <w:i w:val="0"/>
          <w:szCs w:val="24"/>
        </w:rPr>
        <w:t xml:space="preserve"> </w:t>
      </w:r>
      <w:r w:rsidRPr="0025373E" w:rsidR="00F73EE6">
        <w:rPr>
          <w:i w:val="0"/>
          <w:szCs w:val="24"/>
        </w:rPr>
        <w:t>2024</w:t>
      </w:r>
      <w:r w:rsidRPr="0025373E">
        <w:rPr>
          <w:i w:val="0"/>
          <w:szCs w:val="24"/>
        </w:rPr>
        <w:t xml:space="preserve"> г.</w:t>
      </w:r>
    </w:p>
    <w:p w:rsidR="004B023C" w:rsidRPr="0025373E" w:rsidP="008E692E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 xml:space="preserve">     </w:t>
      </w:r>
      <w:r w:rsidRPr="0025373E">
        <w:rPr>
          <w:i w:val="0"/>
          <w:szCs w:val="24"/>
        </w:rPr>
        <w:tab/>
      </w:r>
    </w:p>
    <w:p w:rsidR="001B5A7F" w:rsidRPr="0025373E" w:rsidP="008E692E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>Мировой судья судебного участка № 7   Нефтеюганского судебного района Ханты – Мансийского</w:t>
      </w:r>
      <w:r w:rsidRPr="0025373E" w:rsidR="006F5F4C">
        <w:rPr>
          <w:i w:val="0"/>
          <w:szCs w:val="24"/>
        </w:rPr>
        <w:t xml:space="preserve"> автономного округа – Югры, и.о. мирового судьи судебного участка № 4 Нефтеюганского судебного района Ханты – Мансийского автономного округа – Югры, </w:t>
      </w:r>
      <w:r w:rsidRPr="0025373E">
        <w:rPr>
          <w:i w:val="0"/>
          <w:szCs w:val="24"/>
        </w:rPr>
        <w:t>Кеся Е.В.,</w:t>
      </w:r>
    </w:p>
    <w:p w:rsidR="004B023C" w:rsidRPr="0025373E" w:rsidP="008E692E">
      <w:pPr>
        <w:pStyle w:val="BodyText"/>
        <w:ind w:right="-30"/>
        <w:rPr>
          <w:i w:val="0"/>
          <w:szCs w:val="24"/>
        </w:rPr>
      </w:pPr>
      <w:r w:rsidRPr="0025373E">
        <w:rPr>
          <w:i w:val="0"/>
          <w:szCs w:val="24"/>
        </w:rPr>
        <w:t xml:space="preserve">при </w:t>
      </w:r>
      <w:r w:rsidRPr="0025373E">
        <w:rPr>
          <w:i w:val="0"/>
          <w:szCs w:val="24"/>
        </w:rPr>
        <w:t xml:space="preserve">секретаре  </w:t>
      </w:r>
      <w:r w:rsidRPr="0025373E" w:rsidR="007E6557">
        <w:rPr>
          <w:i w:val="0"/>
          <w:szCs w:val="24"/>
        </w:rPr>
        <w:t>Журжаевой</w:t>
      </w:r>
      <w:r w:rsidRPr="0025373E" w:rsidR="007E6557">
        <w:rPr>
          <w:i w:val="0"/>
          <w:szCs w:val="24"/>
        </w:rPr>
        <w:t xml:space="preserve"> Д.В.,</w:t>
      </w:r>
    </w:p>
    <w:p w:rsidR="009B31A6" w:rsidRPr="0025373E" w:rsidP="008E692E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 xml:space="preserve">рассмотрев в открытом судебном заседании гражданское дело </w:t>
      </w:r>
      <w:r w:rsidRPr="0025373E">
        <w:rPr>
          <w:i w:val="0"/>
          <w:szCs w:val="24"/>
        </w:rPr>
        <w:br/>
        <w:t xml:space="preserve">по иску </w:t>
      </w:r>
      <w:r w:rsidRPr="0025373E" w:rsidR="007E6557">
        <w:rPr>
          <w:i w:val="0"/>
          <w:szCs w:val="24"/>
        </w:rPr>
        <w:t xml:space="preserve">Общества с ограниченной ответственностью </w:t>
      </w:r>
      <w:r w:rsidRPr="0025373E" w:rsidR="006F5F4C">
        <w:rPr>
          <w:i w:val="0"/>
          <w:szCs w:val="24"/>
        </w:rPr>
        <w:t xml:space="preserve">«Служба Судебно-правового взыскания» к </w:t>
      </w:r>
      <w:r w:rsidRPr="0025373E" w:rsidR="006F5F4C">
        <w:rPr>
          <w:i w:val="0"/>
          <w:szCs w:val="24"/>
        </w:rPr>
        <w:t>Амирбекову</w:t>
      </w:r>
      <w:r w:rsidRPr="0025373E" w:rsidR="006F5F4C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>Р.А.</w:t>
      </w:r>
      <w:r w:rsidRPr="0025373E" w:rsidR="006F5F4C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 xml:space="preserve">о </w:t>
      </w:r>
      <w:r w:rsidRPr="0025373E">
        <w:rPr>
          <w:i w:val="0"/>
          <w:szCs w:val="24"/>
        </w:rPr>
        <w:t>взыскании задолженности по договору займа,</w:t>
      </w:r>
    </w:p>
    <w:p w:rsidR="008E692E" w:rsidRPr="0025373E" w:rsidP="00F73EE6">
      <w:pPr>
        <w:pStyle w:val="BodyText"/>
        <w:ind w:right="-30" w:firstLine="708"/>
        <w:rPr>
          <w:i w:val="0"/>
          <w:szCs w:val="24"/>
        </w:rPr>
      </w:pPr>
      <w:r w:rsidRPr="0025373E">
        <w:rPr>
          <w:i w:val="0"/>
          <w:szCs w:val="24"/>
        </w:rPr>
        <w:t>Р</w:t>
      </w:r>
      <w:r w:rsidRPr="0025373E">
        <w:rPr>
          <w:i w:val="0"/>
          <w:szCs w:val="24"/>
        </w:rPr>
        <w:t>уководствуясь ст.ст. 194-198, ч. 3 ст. 199</w:t>
      </w:r>
      <w:r w:rsidRPr="0025373E" w:rsidR="009B31A6">
        <w:rPr>
          <w:i w:val="0"/>
          <w:szCs w:val="24"/>
        </w:rPr>
        <w:t>, ст.233-235</w:t>
      </w:r>
      <w:r w:rsidRPr="0025373E">
        <w:rPr>
          <w:i w:val="0"/>
          <w:szCs w:val="24"/>
        </w:rPr>
        <w:t xml:space="preserve"> Гражданского процессуального кодекса Российской Федерации, </w:t>
      </w:r>
    </w:p>
    <w:p w:rsidR="008E692E" w:rsidRPr="0025373E" w:rsidP="008E692E">
      <w:pPr>
        <w:rPr>
          <w:bCs/>
        </w:rPr>
      </w:pPr>
    </w:p>
    <w:p w:rsidR="008E692E" w:rsidRPr="0025373E" w:rsidP="008E692E">
      <w:pPr>
        <w:jc w:val="center"/>
      </w:pPr>
      <w:r w:rsidRPr="0025373E">
        <w:rPr>
          <w:bCs/>
        </w:rPr>
        <w:t>РЕШИЛ:</w:t>
      </w:r>
    </w:p>
    <w:p w:rsidR="00B236E2" w:rsidRPr="0025373E" w:rsidP="00B236E2">
      <w:pPr>
        <w:pStyle w:val="BodyText"/>
        <w:ind w:right="-30" w:firstLine="708"/>
        <w:rPr>
          <w:i w:val="0"/>
          <w:szCs w:val="24"/>
        </w:rPr>
      </w:pPr>
    </w:p>
    <w:p w:rsidR="008E692E" w:rsidRPr="0025373E" w:rsidP="006F5F4C">
      <w:pPr>
        <w:pStyle w:val="BodyText"/>
        <w:ind w:right="-30" w:firstLine="708"/>
        <w:rPr>
          <w:i w:val="0"/>
          <w:szCs w:val="24"/>
        </w:rPr>
      </w:pPr>
      <w:r w:rsidRPr="0025373E">
        <w:rPr>
          <w:i w:val="0"/>
          <w:szCs w:val="24"/>
        </w:rPr>
        <w:t>исковые требования</w:t>
      </w:r>
      <w:r w:rsidRPr="0025373E" w:rsidR="006F5F4C">
        <w:rPr>
          <w:i w:val="0"/>
          <w:szCs w:val="24"/>
        </w:rPr>
        <w:t xml:space="preserve"> Общества с ограниченной ответственностью «Служба Судебно-правового взыскания» к </w:t>
      </w:r>
      <w:r w:rsidRPr="0025373E" w:rsidR="006F5F4C">
        <w:rPr>
          <w:i w:val="0"/>
          <w:szCs w:val="24"/>
        </w:rPr>
        <w:t>Амирбекову</w:t>
      </w:r>
      <w:r w:rsidRPr="0025373E" w:rsidR="006F5F4C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 xml:space="preserve">Р.А. </w:t>
      </w:r>
      <w:r w:rsidRPr="0025373E" w:rsidR="006F5F4C">
        <w:rPr>
          <w:i w:val="0"/>
          <w:szCs w:val="24"/>
        </w:rPr>
        <w:t>о взыскании задолженности по договору займа</w:t>
      </w:r>
      <w:r w:rsidRPr="0025373E" w:rsidR="00F73EE6">
        <w:rPr>
          <w:i w:val="0"/>
          <w:szCs w:val="24"/>
        </w:rPr>
        <w:t>, -</w:t>
      </w:r>
      <w:r w:rsidRPr="0025373E" w:rsidR="007E6557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>удовлетворить.</w:t>
      </w:r>
    </w:p>
    <w:p w:rsidR="006F5F4C" w:rsidRPr="0025373E" w:rsidP="00F73EE6">
      <w:pPr>
        <w:pStyle w:val="BodyText"/>
        <w:ind w:right="-30" w:firstLine="708"/>
        <w:rPr>
          <w:i w:val="0"/>
          <w:szCs w:val="24"/>
        </w:rPr>
      </w:pPr>
      <w:r w:rsidRPr="0025373E">
        <w:rPr>
          <w:i w:val="0"/>
          <w:szCs w:val="24"/>
        </w:rPr>
        <w:t>Взыскать с</w:t>
      </w:r>
      <w:r w:rsidRPr="0025373E" w:rsidR="0091106C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>Амирбекова</w:t>
      </w:r>
      <w:r w:rsidRPr="0025373E">
        <w:rPr>
          <w:i w:val="0"/>
          <w:szCs w:val="24"/>
        </w:rPr>
        <w:t xml:space="preserve"> Р.А.</w:t>
      </w:r>
      <w:r w:rsidRPr="0025373E">
        <w:rPr>
          <w:i w:val="0"/>
          <w:szCs w:val="24"/>
        </w:rPr>
        <w:t xml:space="preserve">, </w:t>
      </w:r>
      <w:r w:rsidRPr="0025373E">
        <w:rPr>
          <w:i w:val="0"/>
          <w:szCs w:val="24"/>
        </w:rPr>
        <w:t>***</w:t>
      </w:r>
      <w:r w:rsidRPr="0025373E">
        <w:rPr>
          <w:i w:val="0"/>
          <w:szCs w:val="24"/>
        </w:rPr>
        <w:t xml:space="preserve"> </w:t>
      </w:r>
      <w:r w:rsidRPr="0025373E">
        <w:rPr>
          <w:i w:val="0"/>
          <w:szCs w:val="24"/>
        </w:rPr>
        <w:t xml:space="preserve">года рождения, родившегося </w:t>
      </w:r>
      <w:r w:rsidRPr="0025373E">
        <w:rPr>
          <w:i w:val="0"/>
          <w:szCs w:val="24"/>
        </w:rPr>
        <w:t>***</w:t>
      </w:r>
      <w:r w:rsidRPr="0025373E">
        <w:rPr>
          <w:i w:val="0"/>
          <w:szCs w:val="24"/>
        </w:rPr>
        <w:t xml:space="preserve">, паспорт </w:t>
      </w:r>
      <w:r w:rsidRPr="0025373E">
        <w:rPr>
          <w:i w:val="0"/>
          <w:szCs w:val="24"/>
        </w:rPr>
        <w:t>***</w:t>
      </w:r>
      <w:r w:rsidRPr="0025373E">
        <w:rPr>
          <w:i w:val="0"/>
          <w:szCs w:val="24"/>
        </w:rPr>
        <w:t xml:space="preserve">, в пользу </w:t>
      </w:r>
      <w:r w:rsidRPr="0025373E" w:rsidR="00FE25AB">
        <w:rPr>
          <w:i w:val="0"/>
          <w:szCs w:val="24"/>
        </w:rPr>
        <w:t>Общества с ограниченной ответственностью «Служба Судебно-правового взыскания», ИНН 5404048840, задолженность по договору займа</w:t>
      </w:r>
      <w:r w:rsidRPr="0025373E" w:rsidR="00FE5E82">
        <w:rPr>
          <w:i w:val="0"/>
          <w:szCs w:val="24"/>
        </w:rPr>
        <w:t xml:space="preserve"> </w:t>
      </w:r>
      <w:r w:rsidRPr="0025373E" w:rsidR="00FE25AB">
        <w:rPr>
          <w:i w:val="0"/>
          <w:szCs w:val="24"/>
        </w:rPr>
        <w:t>№ 2374558 от 28.06.2022 г. в размере задолженности по основному долгу – 13000</w:t>
      </w:r>
      <w:r w:rsidRPr="0025373E" w:rsidR="00FE5E82">
        <w:rPr>
          <w:i w:val="0"/>
          <w:szCs w:val="24"/>
        </w:rPr>
        <w:t>,00</w:t>
      </w:r>
      <w:r w:rsidRPr="0025373E" w:rsidR="00FE25AB">
        <w:rPr>
          <w:i w:val="0"/>
          <w:szCs w:val="24"/>
        </w:rPr>
        <w:t xml:space="preserve"> руб., процентов – 18 759,00 руб</w:t>
      </w:r>
      <w:r w:rsidRPr="0025373E" w:rsidR="00FE5E82">
        <w:rPr>
          <w:i w:val="0"/>
          <w:szCs w:val="24"/>
        </w:rPr>
        <w:t>., неустойки</w:t>
      </w:r>
      <w:r w:rsidRPr="0025373E" w:rsidR="00FE25AB">
        <w:rPr>
          <w:i w:val="0"/>
          <w:szCs w:val="24"/>
        </w:rPr>
        <w:t xml:space="preserve"> </w:t>
      </w:r>
      <w:r w:rsidRPr="0025373E" w:rsidR="00FE5E82">
        <w:rPr>
          <w:i w:val="0"/>
          <w:szCs w:val="24"/>
        </w:rPr>
        <w:t xml:space="preserve">– 741,00 руб., а </w:t>
      </w:r>
      <w:r w:rsidRPr="0025373E" w:rsidR="00FE5E82">
        <w:rPr>
          <w:i w:val="0"/>
          <w:szCs w:val="24"/>
        </w:rPr>
        <w:t>так же</w:t>
      </w:r>
      <w:r w:rsidRPr="0025373E" w:rsidR="00FE5E82">
        <w:rPr>
          <w:i w:val="0"/>
          <w:szCs w:val="24"/>
        </w:rPr>
        <w:t xml:space="preserve"> расходов по оплате государственной пошлины в размере 1175,00 руб., а всего – 33 675 рублей 00 копеек.</w:t>
      </w:r>
    </w:p>
    <w:p w:rsidR="00CA7107" w:rsidRPr="0025373E" w:rsidP="00CA7107">
      <w:pPr>
        <w:pStyle w:val="BodyText"/>
        <w:ind w:right="-30" w:firstLine="708"/>
        <w:rPr>
          <w:i w:val="0"/>
          <w:szCs w:val="24"/>
        </w:rPr>
      </w:pPr>
      <w:r w:rsidRPr="0025373E">
        <w:rPr>
          <w:i w:val="0"/>
          <w:szCs w:val="24"/>
        </w:rPr>
        <w:t xml:space="preserve">Ответчик вправе подать в суд, принявший заочное решение, заявление об отмене этого </w:t>
      </w:r>
      <w:r w:rsidRPr="0025373E">
        <w:rPr>
          <w:i w:val="0"/>
          <w:szCs w:val="24"/>
        </w:rPr>
        <w:t>решения суда в течение семи дней со дня вручения ему копии этого решения.</w:t>
      </w:r>
    </w:p>
    <w:p w:rsidR="00CA7107" w:rsidRPr="0025373E" w:rsidP="00CA7107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</w:t>
      </w:r>
      <w:r w:rsidRPr="0025373E">
        <w:rPr>
          <w:i w:val="0"/>
          <w:szCs w:val="24"/>
        </w:rPr>
        <w:t>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CA7107" w:rsidRPr="0025373E" w:rsidP="00CA7107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>Лица, участвующие в деле, их представители могу</w:t>
      </w:r>
      <w:r w:rsidRPr="0025373E">
        <w:rPr>
          <w:i w:val="0"/>
          <w:szCs w:val="24"/>
        </w:rPr>
        <w:t>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</w:t>
      </w:r>
      <w:r w:rsidRPr="0025373E">
        <w:rPr>
          <w:i w:val="0"/>
          <w:szCs w:val="24"/>
        </w:rPr>
        <w:t>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A7107" w:rsidRPr="0025373E" w:rsidP="00CA7107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>Мировой судья составляет мотивированное заочное решение суда в течение пяти дней со дня п</w:t>
      </w:r>
      <w:r w:rsidRPr="0025373E">
        <w:rPr>
          <w:i w:val="0"/>
          <w:szCs w:val="24"/>
        </w:rPr>
        <w:t>оступления от лиц, участвующих в деле, их представителей заявления о составлении мотивированного решения суда.</w:t>
      </w:r>
    </w:p>
    <w:p w:rsidR="00CA7107" w:rsidRPr="0025373E" w:rsidP="00CA7107">
      <w:pPr>
        <w:pStyle w:val="BodyText"/>
        <w:ind w:right="-30" w:firstLine="720"/>
        <w:rPr>
          <w:i w:val="0"/>
          <w:szCs w:val="24"/>
        </w:rPr>
      </w:pPr>
    </w:p>
    <w:p w:rsidR="00CA7107" w:rsidRPr="0025373E" w:rsidP="00CA7107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>Мировой судья                                                        Е.В. Кеся</w:t>
      </w:r>
    </w:p>
    <w:p w:rsidR="007E6557" w:rsidRPr="0025373E" w:rsidP="00CA7107">
      <w:pPr>
        <w:pStyle w:val="BodyText"/>
        <w:ind w:right="-30" w:firstLine="720"/>
        <w:rPr>
          <w:i w:val="0"/>
          <w:szCs w:val="24"/>
        </w:rPr>
      </w:pPr>
      <w:r w:rsidRPr="0025373E">
        <w:rPr>
          <w:i w:val="0"/>
          <w:szCs w:val="24"/>
        </w:rPr>
        <w:t xml:space="preserve"> </w:t>
      </w:r>
    </w:p>
    <w:p w:rsidR="00A904DE" w:rsidRPr="0025373E" w:rsidP="00F94229">
      <w:pPr>
        <w:pStyle w:val="BodyText"/>
        <w:ind w:right="-30" w:firstLine="720"/>
        <w:rPr>
          <w:i w:val="0"/>
          <w:szCs w:val="24"/>
        </w:rPr>
      </w:pPr>
    </w:p>
    <w:p w:rsidR="00017CC8" w:rsidRPr="0025373E" w:rsidP="00B236E2">
      <w:pPr>
        <w:pStyle w:val="BodyText"/>
        <w:ind w:right="-30" w:firstLine="720"/>
        <w:rPr>
          <w:i w:val="0"/>
          <w:szCs w:val="24"/>
        </w:rPr>
      </w:pP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928"/>
    <w:multiLevelType w:val="multilevel"/>
    <w:tmpl w:val="F97CB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AA93FF9"/>
    <w:multiLevelType w:val="multilevel"/>
    <w:tmpl w:val="033EB8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CAC79F4"/>
    <w:multiLevelType w:val="multilevel"/>
    <w:tmpl w:val="B70C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C8"/>
    <w:rsid w:val="00017CDF"/>
    <w:rsid w:val="0002692B"/>
    <w:rsid w:val="00031706"/>
    <w:rsid w:val="00032C2A"/>
    <w:rsid w:val="00040345"/>
    <w:rsid w:val="00091EC1"/>
    <w:rsid w:val="000A48E4"/>
    <w:rsid w:val="000B1DF5"/>
    <w:rsid w:val="000B2CA0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373E"/>
    <w:rsid w:val="00255F8E"/>
    <w:rsid w:val="00312DAF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147AB"/>
    <w:rsid w:val="005347D5"/>
    <w:rsid w:val="00537511"/>
    <w:rsid w:val="00547C34"/>
    <w:rsid w:val="00550243"/>
    <w:rsid w:val="00552F3F"/>
    <w:rsid w:val="00584F0E"/>
    <w:rsid w:val="005E403D"/>
    <w:rsid w:val="005F6D91"/>
    <w:rsid w:val="00615830"/>
    <w:rsid w:val="00622BFD"/>
    <w:rsid w:val="00666EF7"/>
    <w:rsid w:val="00681BFA"/>
    <w:rsid w:val="00694420"/>
    <w:rsid w:val="006A379F"/>
    <w:rsid w:val="006B7392"/>
    <w:rsid w:val="006E316F"/>
    <w:rsid w:val="006E5BDD"/>
    <w:rsid w:val="006F2D16"/>
    <w:rsid w:val="006F5F4C"/>
    <w:rsid w:val="0070355F"/>
    <w:rsid w:val="00720D8A"/>
    <w:rsid w:val="0072707A"/>
    <w:rsid w:val="00744A7C"/>
    <w:rsid w:val="007564C6"/>
    <w:rsid w:val="00780C25"/>
    <w:rsid w:val="007E6557"/>
    <w:rsid w:val="00801676"/>
    <w:rsid w:val="00814B5D"/>
    <w:rsid w:val="008262E1"/>
    <w:rsid w:val="00845068"/>
    <w:rsid w:val="00847D3A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83B81"/>
    <w:rsid w:val="009A084E"/>
    <w:rsid w:val="009B31A6"/>
    <w:rsid w:val="00A62C06"/>
    <w:rsid w:val="00A635F3"/>
    <w:rsid w:val="00A757AB"/>
    <w:rsid w:val="00A904DE"/>
    <w:rsid w:val="00AA2861"/>
    <w:rsid w:val="00AB1F14"/>
    <w:rsid w:val="00AD38BD"/>
    <w:rsid w:val="00AD661B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F43"/>
    <w:rsid w:val="00BE3D49"/>
    <w:rsid w:val="00BF41EE"/>
    <w:rsid w:val="00C463FD"/>
    <w:rsid w:val="00C860F8"/>
    <w:rsid w:val="00C87AD8"/>
    <w:rsid w:val="00C930BB"/>
    <w:rsid w:val="00CA7107"/>
    <w:rsid w:val="00CC5AE3"/>
    <w:rsid w:val="00CD5242"/>
    <w:rsid w:val="00D048E7"/>
    <w:rsid w:val="00D10FF0"/>
    <w:rsid w:val="00D21F9A"/>
    <w:rsid w:val="00D2255B"/>
    <w:rsid w:val="00D25B4E"/>
    <w:rsid w:val="00D44F75"/>
    <w:rsid w:val="00D63B2A"/>
    <w:rsid w:val="00D677AE"/>
    <w:rsid w:val="00D75B43"/>
    <w:rsid w:val="00DB336F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105E"/>
    <w:rsid w:val="00F22F64"/>
    <w:rsid w:val="00F2639A"/>
    <w:rsid w:val="00F73EE6"/>
    <w:rsid w:val="00F85A3A"/>
    <w:rsid w:val="00F94229"/>
    <w:rsid w:val="00FA19DF"/>
    <w:rsid w:val="00FE25AB"/>
    <w:rsid w:val="00FE5E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  <w:style w:type="paragraph" w:customStyle="1" w:styleId="s1">
    <w:name w:val="s_1"/>
    <w:basedOn w:val="Normal"/>
    <w:rsid w:val="00017C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17CC8"/>
    <w:rPr>
      <w:color w:val="0000FF"/>
      <w:u w:val="single"/>
    </w:rPr>
  </w:style>
  <w:style w:type="character" w:customStyle="1" w:styleId="20">
    <w:name w:val="Заголовок №2_"/>
    <w:basedOn w:val="DefaultParagraphFont"/>
    <w:link w:val="22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DefaultParagraphFont"/>
    <w:link w:val="23"/>
    <w:rsid w:val="00312D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0"/>
    <w:rsid w:val="00312DAF"/>
    <w:pPr>
      <w:widowControl w:val="0"/>
      <w:shd w:val="clear" w:color="auto" w:fill="FFFFFF"/>
      <w:spacing w:line="240" w:lineRule="exact"/>
      <w:outlineLvl w:val="1"/>
    </w:pPr>
    <w:rPr>
      <w:b/>
      <w:bCs/>
      <w:sz w:val="21"/>
      <w:szCs w:val="21"/>
      <w:lang w:eastAsia="en-US"/>
    </w:rPr>
  </w:style>
  <w:style w:type="paragraph" w:customStyle="1" w:styleId="23">
    <w:name w:val="Основной текст (2)"/>
    <w:basedOn w:val="Normal"/>
    <w:link w:val="21"/>
    <w:rsid w:val="00312DAF"/>
    <w:pPr>
      <w:widowControl w:val="0"/>
      <w:shd w:val="clear" w:color="auto" w:fill="FFFFFF"/>
      <w:spacing w:line="240" w:lineRule="exact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Normal"/>
    <w:link w:val="3"/>
    <w:rsid w:val="00312DAF"/>
    <w:pPr>
      <w:widowControl w:val="0"/>
      <w:shd w:val="clear" w:color="auto" w:fill="FFFFFF"/>
      <w:spacing w:line="245" w:lineRule="exact"/>
      <w:ind w:firstLine="760"/>
      <w:jc w:val="both"/>
    </w:pPr>
    <w:rPr>
      <w:b/>
      <w:bCs/>
      <w:sz w:val="21"/>
      <w:szCs w:val="21"/>
      <w:lang w:eastAsia="en-US"/>
    </w:rPr>
  </w:style>
  <w:style w:type="character" w:customStyle="1" w:styleId="24">
    <w:name w:val="Основной текст (2) + Полужирный"/>
    <w:basedOn w:val="21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7pt">
    <w:name w:val="Основной текст (2) + Tahoma;7 pt"/>
    <w:basedOn w:val="21"/>
    <w:rsid w:val="00AD38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